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7795"/>
      </w:tblGrid>
      <w:tr w:rsidR="008C601D" w:rsidRPr="008C601D" w:rsidTr="008C601D">
        <w:trPr>
          <w:trHeight w:val="277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C601D" w:rsidRPr="008C601D" w:rsidRDefault="008C6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0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8C601D" w:rsidRPr="008C601D" w:rsidTr="008C601D">
        <w:trPr>
          <w:gridAfter w:val="1"/>
          <w:wAfter w:w="8540" w:type="dxa"/>
          <w:trHeight w:val="138"/>
        </w:trPr>
        <w:tc>
          <w:tcPr>
            <w:tcW w:w="1674" w:type="dxa"/>
          </w:tcPr>
          <w:p w:rsidR="008C601D" w:rsidRPr="008C601D" w:rsidRDefault="008C601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01D" w:rsidRPr="008C601D" w:rsidTr="008C601D">
        <w:trPr>
          <w:trHeight w:val="1250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8C601D" w:rsidRPr="008C601D" w:rsidRDefault="008C6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0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:rsidR="008C601D" w:rsidRPr="008C601D" w:rsidRDefault="008C6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0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8C601D" w:rsidRPr="008C601D" w:rsidRDefault="008C6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0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</w:tbl>
    <w:p w:rsidR="008C601D" w:rsidRPr="008C601D" w:rsidRDefault="008C601D" w:rsidP="008C601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601D" w:rsidRPr="008C601D" w:rsidRDefault="008C601D" w:rsidP="008C601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601D" w:rsidRPr="008C601D" w:rsidRDefault="008C601D" w:rsidP="008C601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</w:p>
    <w:p w:rsidR="008C601D" w:rsidRPr="008C601D" w:rsidRDefault="008C601D" w:rsidP="008C601D">
      <w:pPr>
        <w:pStyle w:val="1"/>
        <w:spacing w:before="72" w:line="254" w:lineRule="auto"/>
        <w:ind w:left="1095" w:right="1059"/>
      </w:pPr>
      <w:r w:rsidRPr="008C601D">
        <w:t>ВОПРОСЫ К ЗАЧЕТУ</w:t>
      </w:r>
      <w:r w:rsidRPr="008C601D">
        <w:t xml:space="preserve"> ДЛЯ ОБУЧАЮЩИХСЯ ПО  </w:t>
      </w:r>
      <w:r w:rsidRPr="008C601D">
        <w:rPr>
          <w:spacing w:val="-67"/>
        </w:rPr>
        <w:t xml:space="preserve">     </w:t>
      </w:r>
      <w:r w:rsidRPr="008C601D">
        <w:t>ОСВОЕНИЮ</w:t>
      </w:r>
      <w:r w:rsidRPr="008C601D">
        <w:rPr>
          <w:spacing w:val="-1"/>
        </w:rPr>
        <w:t xml:space="preserve"> </w:t>
      </w:r>
      <w:r w:rsidRPr="008C601D">
        <w:t>ДИСЦИПЛИНЫ</w:t>
      </w: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01D">
        <w:rPr>
          <w:rFonts w:ascii="Times New Roman" w:hAnsi="Times New Roman" w:cs="Times New Roman"/>
          <w:b/>
          <w:sz w:val="28"/>
          <w:szCs w:val="28"/>
        </w:rPr>
        <w:t>«Адаптивная физическая культура и спорт»</w:t>
      </w: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sz w:val="28"/>
          <w:szCs w:val="28"/>
        </w:rPr>
      </w:pPr>
      <w:r w:rsidRPr="008C601D">
        <w:rPr>
          <w:rFonts w:ascii="Times New Roman" w:hAnsi="Times New Roman" w:cs="Times New Roman"/>
          <w:sz w:val="28"/>
          <w:szCs w:val="28"/>
        </w:rPr>
        <w:t>Ростов-на –Дону</w:t>
      </w:r>
    </w:p>
    <w:p w:rsidR="008C601D" w:rsidRPr="008C601D" w:rsidRDefault="008C601D" w:rsidP="008C601D">
      <w:pPr>
        <w:spacing w:before="166"/>
        <w:ind w:left="33"/>
        <w:jc w:val="center"/>
        <w:rPr>
          <w:rFonts w:ascii="Times New Roman" w:hAnsi="Times New Roman" w:cs="Times New Roman"/>
          <w:sz w:val="28"/>
          <w:szCs w:val="28"/>
        </w:rPr>
      </w:pPr>
      <w:r w:rsidRPr="008C601D">
        <w:rPr>
          <w:rFonts w:ascii="Times New Roman" w:hAnsi="Times New Roman" w:cs="Times New Roman"/>
          <w:sz w:val="28"/>
          <w:szCs w:val="28"/>
        </w:rPr>
        <w:t>2022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Перечень вопросов к зачету: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1. Основные виды адаптивной физической культуры и их краткая характеристика.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2. Характеристика объекта педагогической деятельности в адаптивной физической культуре.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3. Основные аксиологические концепции отношения к лицам с устойчивыми отклонениями в состоянии здоровья - "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инвалидизма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", "социальной полезности инвалидов", "личностно-ориентированная".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4. Цель и основные задачи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5. Содержание и особенности деятельности специалиста по адаптивной физической культуре, требования к профессиональным и личностным качествам.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6. Организационно-управленческая структура адаптивной физической культуры в России и за рубежом.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7. Организация адаптивного спорта в России и в мировом сообществе.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8. Организация адаптивного физического воспитания для лиц с отклонениями в состоянии здоровья в системе специального и массового образования.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9. Адаптивная физическая культура и ее роль в формировании социального статуса инвалида.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10. Характеристика функций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11. Характеристика принципов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12.Адаптивная физическая культура в комплексной реабилитации и социальной интеграции лиц с отклонениями в состоянии здоровья.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13. История развития адаптивного спорта среди лиц с поражением зрения.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14. История развития адаптивного спорта среди лиц с поражением слуха.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15. История развития адаптивного спорта среди лиц с поражением интеллекта.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16. История развития адаптивного спорта среди лиц с поражением опорно-двигательного аппарата.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17. Методы обучения двигательным действиям в адаптивной физической культуре.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18. Междисциплинарная команда специалистов для работы с детьми, имеющими отклонения в развитии; роль и место специалиста по адаптивной физической культуре в этой команде.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19. Основные теоретические концепции "безошибочного" обучения, структура процесса формирования двигательных действий с заданным результатом.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20. Особенности формирования ориентировочной основы двигательных действий у лиц с отклонениями в состоянии здоровья в процессе обучения.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21. Развитие и совершенствование силовых способностей у глухих и слабослышащих.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22. Развитие и совершенствование скоростных способностей у слепых и слабовидящих.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23. Развитие и совершенствование выносливости у детей с поражением опорно-двигательного аппарата.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24. Развитие и совершенствование гибкости у детей с нарушением интеллекта.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25. Цель, задачи и организация адаптивной двигательной рекреации.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26. Цель, задачи и организация физической реабилитации.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27.Паралимпийское движение инвалидов как модель спорта здоровых спортсменов.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28.Цель, принципы, основное содержание Всемирных игр Специальной Олимпиады.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29.Образование детей с нарушениями психического развития в домашних условиях.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30. Задачи, содержание, особенности организации и проведения уроков адаптивного физического воспитания в коррекционных школах 3-4 вида, психолого-педагогическая характеристика детей с нарушениями зрения.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31.Задачи, содержание, особенности организации и проведения уроков адаптивного физического воспитания в коррекционных школах 1-2 вида, психолого-педагогическая характеристика детей с нарушениями слуха.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32. Особенности воспитания и обучения детей с ранним детским аутизмом (РДА), причины и проявления раннего детского аутизма.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33. Роль семьи в воспитании ребенка с ограниченными возможностями здоровья.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34. Понятие о дефекте и его структура, соотношение параметров первичного дефекта и особенности образования вторичных нарушений.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35. Игра и ее роль в психическом развитии дошкольника с отклонениями в состоянии здоровья на примере слепых и слабовидящих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36. Основные принципы коррекционно-воспитательной работы с детьми с ЗПР, классификация задержек психического развития.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37. Роль и значение основных положений теории Л.С. Выготского для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38. Понятие депривации, ее виды,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депривационный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синдром.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39. Личность ребенка с отклонениями в развитии и особенности ее формирования.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40. Иерархия потребностей (по А.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Маслоу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), причины слабого проявления потребности в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самоактуализации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41. Анализ понятий «стресс», «психологический стресс», «профессиональный стресс», основные источники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дистресса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специалиста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42. Требования к личности и профессиональным качествам специалиста по адаптивной физической культуре.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43. Эмоциональная сфера и ее особенности у детей с нарушениями в развитии.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44. Задачи и формы адаптивного физического воспитания в системе образовательных учреждений.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45. Особенности развития и коррекции физических качеств у детей со зрительной депривацией.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46. Особенности развития и коррекции координационных способностей у детей со зрительной депривацией.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47. Использование сохранных анализаторов при формировании навыков пространственной ориентации детей с нарушениями зрения, противопоказания к отдельным видам физических упражнений.</w:t>
      </w:r>
    </w:p>
    <w:p w:rsidR="00C6234B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48. Специфика использования вербальных и невербальных методов с глухими и слабослышащими детьми на уроке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49. Особенности развития и коррекции физических качеств у детей со слуховой депривацией.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50. Особенности развития и коррекция координационных способностей у глухих и слабослышащих дошкольников и школьников.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51. Особенности коммуникативной деятельности педагога с глухими и слабослышащими детьми на уроке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52. Задачи, содержание и особенности организации адаптивного физического воспитания в коррекционных школах 7-8 вида, психолого-педагогическая характеристика детей с нарушением интеллекта.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53. Медицинская классификация в адаптивном спорте.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54. Спортивно-функциональная классификация в адаптивном спорте.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55. Особенности развития и коррекции координационных способностей у детей с проблемами интеллекта.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56. Технические устройства для лечения и обеспечения мобильности детей с ДЦП.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57. Методы реабилитации (восстановительного лечения) детей с ДЦП.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58. Задачи, содержание и особенности организации проведения уроков адаптивного физического воспитания школьников специальных коррекционных образовательных учреждений 5-6 вида, психолого-педагогическая характеристика детей с последствиями ДЦП.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59. Психолого-педагогическая характеристика детей с последствиями ДЦП, особенности коррекции двигательных нарушений у детей при спастических формах ДЦП.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60. Особенности развития и коррекции координационных способностей у детей с последствиями ДЦП.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61.Методика лечебного плавания для детей с ДЦП,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иппотерапия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фитбол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-</w:t>
      </w:r>
      <w:proofErr w:type="gram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гимнастика .</w:t>
      </w:r>
      <w:proofErr w:type="gramEnd"/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 xml:space="preserve">62. Общая характеристика </w:t>
      </w:r>
      <w:proofErr w:type="spellStart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позвоночно-снинномозговой</w:t>
      </w:r>
      <w:proofErr w:type="spellEnd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травмы, понятия механической и неврологической нестабильности позвоночника.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63. Задачи и особенности методики лечебной гимнастики после ампутации конечностей в условиях стационара.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64. Задачи и особенности методики лечебной гимнастики в период подготовки к протезированию верхних и нижних конечностей.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65. Методика обучения ходьбе на протезах после ампутации бедра и голени.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66. Особенности обучения плаванию после ампутации нижних конечностей.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67. Средства и методы реабилитационного лечения при травмах позвоночника.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68. Показания, ограничения и противопоказания к физическим нагрузкам у инвалидов с патологией зрения, слуха, опорно- двигательной системы, с нарушением умственного развития.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69. Методы оценки физического развития и функциональных возможностей инвалидов с поражением опорно-двигательной системы.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70. Основные задачи, формы и содержание социальной защиты инвалидов, их характеристика.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71. Основные направления реабилитации, их краткая характеристика. 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72. Права и льготы инвалидов в медицинском обслуживании, лекарственном обеспечении и санаторно-курортном лечении, организация протезно-ортопедической помощи инвалидам, права, социальные гарантии.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73. Общественные организации инвалидов, их значение в системе реабилитации и социальной интеграции инвалидов.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74. Роль и значение специальной протезной техники для инвалидов, перенесших ампутации нижних или верхних конечностей для занятий спортивной деятельностью.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75. Роль и значение функциональных методов исследования во врачебном контроле, методы тестирования физической работоспособности.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76. Технические средства, используемые для оснащения сооружений спортивного назначения с целью обеспечения доступности проведения спортивно-оздоровительной работы с инвалидами.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77. Основные направления проектирования, строительства и эксплуатации физкультурно-спортивных сооружений для инвалидов.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78. Особенности влияния социальных факторов на формирование внутренней картины болезни.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79. Механизмы психологической защиты у больных с различной патологией, определение, классификация.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80. Суицидальное поведение у детей и подростков, мотивы, «антисуицидальный</w:t>
      </w:r>
      <w:bookmarkStart w:id="0" w:name="_GoBack"/>
      <w:bookmarkEnd w:id="0"/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барьер».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81. Современные представления о развитии хронического алкоголизма, наркоманий и токсикомании, синдромы.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82. Понятие о здоровье, предболезни и болезни, признаки, классификация, периоды.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83. Классификация и характеристика основных видов технологий физкультурно-спортивной деятельности для лиц с отклонениями в состоянии здоровья.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84. Нетрадиционные оздоровительные технологии в адаптивной физической культуре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85. Профессионально-ориентированные виды соревновательной и учебно-тренировочной деятельности.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86. Гимнастика для лиц с отклонениями в состоянии здоровья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87. Цели, задачи и организация креативных (художественно-музыкальных) и экстремальных видов двигательной активности с лицами с отклонениями в состоянии здоровья.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88. Основные средства и отличительные черты методик креативных (художественно-музыкальных) телесно- ориентированных и экстремальных видов адаптивной физической культуры.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89. Плавание лиц, имеющих ограниченные возможности - гидрореабилитация.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90. Коррекционно-развивающие игры в адаптивной физической культуре.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91. Объект АФК, классификация объекта АФК.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92. Формы организации АФК.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93. Классификация коррекционных учреждений.</w:t>
      </w:r>
    </w:p>
    <w:p w:rsidR="00647843" w:rsidRPr="00647843" w:rsidRDefault="00647843" w:rsidP="006478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43">
        <w:rPr>
          <w:rFonts w:ascii="Times New Roman" w:eastAsiaTheme="minorEastAsia" w:hAnsi="Times New Roman" w:cs="Times New Roman"/>
          <w:color w:val="000000"/>
          <w:sz w:val="28"/>
          <w:szCs w:val="28"/>
        </w:rPr>
        <w:t>94. Организация АФК в коррекционных и общеобразовательных учреждениях.</w:t>
      </w:r>
    </w:p>
    <w:sectPr w:rsidR="00647843" w:rsidRPr="0064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11"/>
    <w:rsid w:val="00647843"/>
    <w:rsid w:val="0065143C"/>
    <w:rsid w:val="006566B5"/>
    <w:rsid w:val="008C601D"/>
    <w:rsid w:val="00DA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CEFF6-23E8-4A4B-96BB-F4653E56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601D"/>
    <w:pPr>
      <w:widowControl w:val="0"/>
      <w:autoSpaceDE w:val="0"/>
      <w:autoSpaceDN w:val="0"/>
      <w:spacing w:after="0" w:line="240" w:lineRule="auto"/>
      <w:ind w:left="34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C601D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2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1517</Words>
  <Characters>8648</Characters>
  <Application>Microsoft Office Word</Application>
  <DocSecurity>0</DocSecurity>
  <Lines>72</Lines>
  <Paragraphs>20</Paragraphs>
  <ScaleCrop>false</ScaleCrop>
  <Company/>
  <LinksUpToDate>false</LinksUpToDate>
  <CharactersWithSpaces>10145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2022-10-19T11:31:00Z</dcterms:created>
  <dcterms:modified xsi:type="dcterms:W3CDTF">2022-10-21T06:37:00Z</dcterms:modified>
</cp:coreProperties>
</file>